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2A" w:rsidRDefault="00A3272A" w:rsidP="006812BF">
      <w:pPr>
        <w:ind w:right="-567"/>
        <w:rPr>
          <w:rFonts w:ascii="Century Gothic" w:hAnsi="Century Gothic"/>
          <w:sz w:val="24"/>
          <w:szCs w:val="24"/>
        </w:rPr>
      </w:pPr>
    </w:p>
    <w:tbl>
      <w:tblPr>
        <w:tblpPr w:leftFromText="141" w:rightFromText="141" w:vertAnchor="page" w:horzAnchor="margin" w:tblpY="2180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3780"/>
        <w:gridCol w:w="2302"/>
      </w:tblGrid>
      <w:tr w:rsidR="003E3BE7" w:rsidRPr="003E3BE7" w:rsidTr="003E3BE7">
        <w:trPr>
          <w:trHeight w:val="1069"/>
        </w:trPr>
        <w:tc>
          <w:tcPr>
            <w:tcW w:w="3273" w:type="dxa"/>
            <w:vAlign w:val="center"/>
          </w:tcPr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jc w:val="left"/>
              <w:rPr>
                <w:rFonts w:ascii="Century Gothic" w:hAnsi="Century Gothic" w:cs="Times New Roman"/>
                <w:sz w:val="12"/>
                <w:szCs w:val="12"/>
              </w:rPr>
            </w:pPr>
          </w:p>
        </w:tc>
        <w:tc>
          <w:tcPr>
            <w:tcW w:w="3780" w:type="dxa"/>
          </w:tcPr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spacing w:after="40"/>
              <w:jc w:val="left"/>
              <w:rPr>
                <w:rFonts w:ascii="Century Gothic" w:hAnsi="Century Gothic" w:cs="Times New Roman"/>
                <w:b/>
                <w:bCs/>
              </w:rPr>
            </w:pPr>
          </w:p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spacing w:after="40"/>
              <w:jc w:val="center"/>
              <w:rPr>
                <w:rFonts w:ascii="Century Gothic" w:hAnsi="Century Gothic" w:cs="Times New Roman"/>
                <w:b/>
                <w:bCs/>
                <w:sz w:val="22"/>
              </w:rPr>
            </w:pPr>
            <w:r w:rsidRPr="003E3BE7">
              <w:rPr>
                <w:rFonts w:ascii="Century Gothic" w:hAnsi="Century Gothic" w:cs="Times New Roman"/>
                <w:b/>
                <w:bCs/>
                <w:sz w:val="22"/>
              </w:rPr>
              <w:t xml:space="preserve">DEFINITIONS de POSTE </w:t>
            </w:r>
          </w:p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spacing w:after="40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02" w:type="dxa"/>
          </w:tcPr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spacing w:after="40"/>
              <w:jc w:val="left"/>
              <w:rPr>
                <w:rFonts w:ascii="Century Gothic" w:hAnsi="Century Gothic" w:cs="Arial"/>
                <w:b/>
                <w:bCs/>
                <w:szCs w:val="22"/>
              </w:rPr>
            </w:pPr>
          </w:p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spacing w:after="4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t>Edition du 26/11/2014</w:t>
            </w:r>
          </w:p>
          <w:p w:rsidR="003E3BE7" w:rsidRPr="003E3BE7" w:rsidRDefault="003E3BE7" w:rsidP="003E3BE7">
            <w:pPr>
              <w:tabs>
                <w:tab w:val="center" w:pos="4536"/>
                <w:tab w:val="right" w:pos="9072"/>
              </w:tabs>
              <w:autoSpaceDE/>
              <w:autoSpaceDN/>
              <w:adjustRightInd/>
              <w:spacing w:after="40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t xml:space="preserve">Page </w:t>
            </w:r>
            <w:r w:rsidRPr="003E3BE7">
              <w:rPr>
                <w:rFonts w:ascii="Century Gothic" w:hAnsi="Century Gothic" w:cs="Arial"/>
                <w:b/>
                <w:bCs/>
              </w:rPr>
              <w:fldChar w:fldCharType="begin"/>
            </w:r>
            <w:r w:rsidRPr="003E3BE7">
              <w:rPr>
                <w:rFonts w:ascii="Century Gothic" w:hAnsi="Century Gothic" w:cs="Arial"/>
                <w:b/>
                <w:bCs/>
              </w:rPr>
              <w:instrText xml:space="preserve"> PAGE </w:instrText>
            </w:r>
            <w:r w:rsidRPr="003E3BE7">
              <w:rPr>
                <w:rFonts w:ascii="Century Gothic" w:hAnsi="Century Gothic" w:cs="Arial"/>
                <w:b/>
                <w:bCs/>
              </w:rPr>
              <w:fldChar w:fldCharType="separate"/>
            </w:r>
            <w:r w:rsidRPr="003E3BE7">
              <w:rPr>
                <w:rFonts w:ascii="Century Gothic" w:hAnsi="Century Gothic" w:cs="Arial"/>
                <w:b/>
                <w:bCs/>
                <w:noProof/>
              </w:rPr>
              <w:t>1</w:t>
            </w:r>
            <w:r w:rsidRPr="003E3BE7">
              <w:rPr>
                <w:rFonts w:ascii="Century Gothic" w:hAnsi="Century Gothic" w:cs="Arial"/>
                <w:b/>
                <w:bCs/>
              </w:rPr>
              <w:fldChar w:fldCharType="end"/>
            </w: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t xml:space="preserve"> / </w:t>
            </w: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fldChar w:fldCharType="begin"/>
            </w: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instrText xml:space="preserve"> NUMPAGES </w:instrText>
            </w: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fldChar w:fldCharType="separate"/>
            </w:r>
            <w:r w:rsidRPr="003E3BE7">
              <w:rPr>
                <w:rFonts w:ascii="Century Gothic" w:hAnsi="Century Gothic" w:cs="Arial"/>
                <w:b/>
                <w:bCs/>
                <w:noProof/>
                <w:szCs w:val="22"/>
              </w:rPr>
              <w:t>1</w:t>
            </w:r>
            <w:r w:rsidRPr="003E3BE7">
              <w:rPr>
                <w:rFonts w:ascii="Century Gothic" w:hAnsi="Century Gothic" w:cs="Arial"/>
                <w:b/>
                <w:bCs/>
                <w:szCs w:val="22"/>
              </w:rPr>
              <w:fldChar w:fldCharType="end"/>
            </w:r>
          </w:p>
        </w:tc>
      </w:tr>
    </w:tbl>
    <w:p w:rsidR="003E3BE7" w:rsidRDefault="003E3BE7" w:rsidP="006812BF">
      <w:pPr>
        <w:ind w:right="-567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3E3BE7" w:rsidRPr="003E3BE7" w:rsidRDefault="003E3BE7" w:rsidP="003E3BE7">
      <w:pPr>
        <w:pStyle w:val="En-tte"/>
        <w:tabs>
          <w:tab w:val="clear" w:pos="4536"/>
          <w:tab w:val="clear" w:pos="9072"/>
        </w:tabs>
        <w:rPr>
          <w:rFonts w:ascii="Century Gothic" w:hAnsi="Century Gothic"/>
          <w:b/>
          <w:sz w:val="24"/>
          <w:szCs w:val="24"/>
          <w:u w:val="single"/>
        </w:rPr>
      </w:pPr>
      <w:r w:rsidRPr="003E3BE7">
        <w:rPr>
          <w:rFonts w:ascii="Century Gothic" w:hAnsi="Century Gothic"/>
          <w:b/>
          <w:sz w:val="24"/>
          <w:szCs w:val="24"/>
        </w:rPr>
        <w:t>DEF -  CHEF DE PROJET</w:t>
      </w:r>
    </w:p>
    <w:p w:rsidR="003E3BE7" w:rsidRPr="003E3BE7" w:rsidRDefault="003E3BE7" w:rsidP="003E3BE7">
      <w:pPr>
        <w:tabs>
          <w:tab w:val="left" w:pos="426"/>
        </w:tabs>
        <w:ind w:right="-470"/>
        <w:rPr>
          <w:rFonts w:ascii="Century Gothic" w:hAnsi="Century Gothic"/>
          <w:sz w:val="24"/>
          <w:szCs w:val="24"/>
        </w:rPr>
      </w:pPr>
    </w:p>
    <w:p w:rsidR="003E3BE7" w:rsidRPr="003E3BE7" w:rsidRDefault="003E3BE7" w:rsidP="003E3BE7">
      <w:pPr>
        <w:numPr>
          <w:ilvl w:val="0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  <w:u w:val="single"/>
        </w:rPr>
      </w:pPr>
      <w:r w:rsidRPr="003E3BE7">
        <w:rPr>
          <w:rFonts w:ascii="Century Gothic" w:eastAsia="Batang" w:hAnsi="Century Gothic"/>
          <w:bCs/>
          <w:sz w:val="24"/>
          <w:szCs w:val="24"/>
          <w:u w:val="single"/>
        </w:rPr>
        <w:t xml:space="preserve">Définition du rôle du Chef de Projet </w:t>
      </w:r>
    </w:p>
    <w:p w:rsidR="003E3BE7" w:rsidRPr="003E3BE7" w:rsidRDefault="003E3BE7" w:rsidP="003E3BE7">
      <w:pPr>
        <w:tabs>
          <w:tab w:val="left" w:pos="426"/>
        </w:tabs>
        <w:ind w:left="1080" w:right="-470"/>
        <w:rPr>
          <w:rFonts w:ascii="Century Gothic" w:eastAsia="Batang" w:hAnsi="Century Gothic"/>
          <w:sz w:val="24"/>
          <w:szCs w:val="24"/>
        </w:rPr>
      </w:pPr>
    </w:p>
    <w:p w:rsidR="003E3BE7" w:rsidRPr="003E3BE7" w:rsidRDefault="003E3BE7" w:rsidP="003E3BE7">
      <w:pPr>
        <w:tabs>
          <w:tab w:val="left" w:pos="426"/>
        </w:tabs>
        <w:ind w:right="-470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>Le Chef de Projet assure la maîtrise et la coordination des projets dans le respect des coûts et des délais avec un objectif de productivité et de satisfaction client.</w:t>
      </w:r>
    </w:p>
    <w:p w:rsidR="003E3BE7" w:rsidRPr="003E3BE7" w:rsidRDefault="003E3BE7" w:rsidP="003E3BE7">
      <w:pPr>
        <w:tabs>
          <w:tab w:val="left" w:pos="426"/>
        </w:tabs>
        <w:ind w:right="-470"/>
        <w:rPr>
          <w:rFonts w:ascii="Century Gothic" w:eastAsia="Batang" w:hAnsi="Century Gothic"/>
          <w:bCs/>
          <w:sz w:val="24"/>
          <w:szCs w:val="24"/>
        </w:rPr>
      </w:pPr>
    </w:p>
    <w:p w:rsidR="003E3BE7" w:rsidRPr="003E3BE7" w:rsidRDefault="003E3BE7" w:rsidP="003E3BE7">
      <w:pPr>
        <w:numPr>
          <w:ilvl w:val="0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  <w:u w:val="single"/>
        </w:rPr>
      </w:pPr>
      <w:r w:rsidRPr="003E3BE7">
        <w:rPr>
          <w:rFonts w:ascii="Century Gothic" w:eastAsia="Batang" w:hAnsi="Century Gothic"/>
          <w:bCs/>
          <w:sz w:val="24"/>
          <w:szCs w:val="24"/>
          <w:u w:val="single"/>
        </w:rPr>
        <w:t xml:space="preserve">Principales missions   </w:t>
      </w:r>
    </w:p>
    <w:p w:rsidR="003E3BE7" w:rsidRPr="003E3BE7" w:rsidRDefault="003E3BE7" w:rsidP="003E3BE7">
      <w:pPr>
        <w:tabs>
          <w:tab w:val="left" w:pos="426"/>
        </w:tabs>
        <w:ind w:left="720" w:right="-470"/>
        <w:rPr>
          <w:rFonts w:ascii="Century Gothic" w:eastAsia="Batang" w:hAnsi="Century Gothic"/>
          <w:bCs/>
          <w:sz w:val="24"/>
          <w:szCs w:val="24"/>
          <w:u w:val="single"/>
        </w:rPr>
      </w:pP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 xml:space="preserve">Coordination du chiffrage  des projets  en liaison avec les équipes commerciales et métiers 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>Assurance d’une parfaite compréhension du besoin client par tous les intervenants S&amp;D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>Etablissement, tenue à jour et diffusion du planning  des projets au niveau de détail nécessaire  (pièce à pièce pour les maquettes et prototypes)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 xml:space="preserve">Etre force de proposition et prendre, en concertation avec les responsables métiers, les décisions permettant de mener à bien les projets 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 xml:space="preserve">Rendre compte aux clients des réalisations  et, le cas échéant, des impacts cout et planning des difficultés rencontrées et des prestations complémentaires demandées  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sz w:val="24"/>
          <w:szCs w:val="24"/>
        </w:rPr>
      </w:pPr>
      <w:r w:rsidRPr="003E3BE7">
        <w:rPr>
          <w:rFonts w:ascii="Century Gothic" w:eastAsia="Batang" w:hAnsi="Century Gothic"/>
          <w:sz w:val="24"/>
          <w:szCs w:val="24"/>
        </w:rPr>
        <w:t xml:space="preserve">Validation des couts imputés aux projets, tenue à jour l’estimation de coûts à terminaison des projets et proposition de toute mesure permettant de les optimiser 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  <w:tab w:val="num" w:pos="1248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  <w:u w:val="single"/>
        </w:rPr>
      </w:pPr>
      <w:r w:rsidRPr="003E3BE7">
        <w:rPr>
          <w:rFonts w:ascii="Century Gothic" w:eastAsia="Batang" w:hAnsi="Century Gothic"/>
          <w:sz w:val="24"/>
          <w:szCs w:val="24"/>
        </w:rPr>
        <w:t xml:space="preserve">   Etablissement d’un retour d’expérience en fin de projet </w:t>
      </w:r>
    </w:p>
    <w:p w:rsidR="003E3BE7" w:rsidRPr="003E3BE7" w:rsidRDefault="003E3BE7" w:rsidP="003E3BE7">
      <w:pPr>
        <w:tabs>
          <w:tab w:val="left" w:pos="426"/>
        </w:tabs>
        <w:ind w:right="-470"/>
        <w:rPr>
          <w:rFonts w:ascii="Century Gothic" w:eastAsia="Batang" w:hAnsi="Century Gothic"/>
          <w:bCs/>
          <w:sz w:val="24"/>
          <w:szCs w:val="24"/>
          <w:u w:val="single"/>
        </w:rPr>
      </w:pPr>
    </w:p>
    <w:p w:rsidR="003E3BE7" w:rsidRPr="003E3BE7" w:rsidRDefault="003E3BE7" w:rsidP="003E3BE7">
      <w:pPr>
        <w:numPr>
          <w:ilvl w:val="0"/>
          <w:numId w:val="3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  <w:u w:val="single"/>
        </w:rPr>
      </w:pPr>
      <w:r w:rsidRPr="003E3BE7">
        <w:rPr>
          <w:rFonts w:ascii="Century Gothic" w:eastAsia="Batang" w:hAnsi="Century Gothic"/>
          <w:bCs/>
          <w:sz w:val="24"/>
          <w:szCs w:val="24"/>
          <w:u w:val="single"/>
        </w:rPr>
        <w:t>Profil et qualités requises</w:t>
      </w:r>
    </w:p>
    <w:p w:rsidR="003E3BE7" w:rsidRPr="003E3BE7" w:rsidRDefault="003E3BE7" w:rsidP="003E3BE7">
      <w:pPr>
        <w:tabs>
          <w:tab w:val="left" w:pos="426"/>
        </w:tabs>
        <w:ind w:left="720" w:right="-470"/>
        <w:rPr>
          <w:rFonts w:ascii="Century Gothic" w:eastAsia="Batang" w:hAnsi="Century Gothic"/>
          <w:bCs/>
          <w:sz w:val="24"/>
          <w:szCs w:val="24"/>
          <w:u w:val="single"/>
        </w:rPr>
      </w:pPr>
    </w:p>
    <w:p w:rsidR="003E3BE7" w:rsidRPr="003E3BE7" w:rsidRDefault="003E3BE7" w:rsidP="003E3BE7">
      <w:pPr>
        <w:tabs>
          <w:tab w:val="left" w:pos="426"/>
        </w:tabs>
        <w:ind w:left="720" w:right="-470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 xml:space="preserve">Bac + 3/+5 </w:t>
      </w:r>
      <w:r>
        <w:rPr>
          <w:rFonts w:ascii="Century Gothic" w:eastAsia="Batang" w:hAnsi="Century Gothic"/>
          <w:bCs/>
          <w:sz w:val="24"/>
          <w:szCs w:val="24"/>
        </w:rPr>
        <w:t xml:space="preserve"> profil  ingénieur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 xml:space="preserve">Communication et </w:t>
      </w:r>
      <w:proofErr w:type="spellStart"/>
      <w:r w:rsidRPr="003E3BE7">
        <w:rPr>
          <w:rFonts w:ascii="Century Gothic" w:eastAsia="Batang" w:hAnsi="Century Gothic"/>
          <w:bCs/>
          <w:sz w:val="24"/>
          <w:szCs w:val="24"/>
        </w:rPr>
        <w:t>reporting</w:t>
      </w:r>
      <w:proofErr w:type="spellEnd"/>
      <w:r w:rsidRPr="003E3BE7">
        <w:rPr>
          <w:rFonts w:ascii="Century Gothic" w:eastAsia="Batang" w:hAnsi="Century Gothic"/>
          <w:bCs/>
          <w:sz w:val="24"/>
          <w:szCs w:val="24"/>
        </w:rPr>
        <w:t xml:space="preserve"> client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>Animation d’équipe projet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 xml:space="preserve">Connaissance des outils de planification 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>Compréhension des enjeux économiques des projets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>Expérience dans les secteurs aéronautique ou automobile</w:t>
      </w:r>
    </w:p>
    <w:p w:rsidR="003E3BE7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 w:rsidRPr="003E3BE7">
        <w:rPr>
          <w:rFonts w:ascii="Century Gothic" w:eastAsia="Batang" w:hAnsi="Century Gothic"/>
          <w:bCs/>
          <w:sz w:val="24"/>
          <w:szCs w:val="24"/>
        </w:rPr>
        <w:t>Aptitude à travailler dans le contexte évolutif du design</w:t>
      </w:r>
    </w:p>
    <w:p w:rsidR="00C95AA3" w:rsidRPr="003E3BE7" w:rsidRDefault="003E3BE7" w:rsidP="003E3BE7">
      <w:pPr>
        <w:numPr>
          <w:ilvl w:val="1"/>
          <w:numId w:val="1"/>
        </w:numPr>
        <w:tabs>
          <w:tab w:val="left" w:pos="426"/>
        </w:tabs>
        <w:autoSpaceDE/>
        <w:autoSpaceDN/>
        <w:adjustRightInd/>
        <w:ind w:right="-470"/>
        <w:jc w:val="left"/>
        <w:rPr>
          <w:rFonts w:ascii="Century Gothic" w:eastAsia="Batang" w:hAnsi="Century Gothic"/>
          <w:bCs/>
          <w:sz w:val="24"/>
          <w:szCs w:val="24"/>
        </w:rPr>
      </w:pPr>
      <w:r>
        <w:rPr>
          <w:rFonts w:ascii="Century Gothic" w:eastAsia="Batang" w:hAnsi="Century Gothic"/>
          <w:bCs/>
          <w:sz w:val="24"/>
          <w:szCs w:val="24"/>
        </w:rPr>
        <w:t>Anglais</w:t>
      </w:r>
    </w:p>
    <w:sectPr w:rsidR="00C95AA3" w:rsidRPr="003E3BE7" w:rsidSect="003E3BE7">
      <w:headerReference w:type="default" r:id="rId8"/>
      <w:footerReference w:type="default" r:id="rId9"/>
      <w:pgSz w:w="11906" w:h="16838"/>
      <w:pgMar w:top="709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ED3" w:rsidRDefault="008D4ED3" w:rsidP="00C95AA3">
      <w:r>
        <w:separator/>
      </w:r>
    </w:p>
  </w:endnote>
  <w:endnote w:type="continuationSeparator" w:id="0">
    <w:p w:rsidR="008D4ED3" w:rsidRDefault="008D4ED3" w:rsidP="00C95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A3" w:rsidRPr="00C95AA3" w:rsidRDefault="00C95AA3" w:rsidP="00C95AA3">
    <w:pPr>
      <w:rPr>
        <w:rFonts w:ascii="Century Gothic" w:hAnsi="Century Gothic" w:cs="CenturyGothic"/>
        <w:sz w:val="14"/>
        <w:szCs w:val="14"/>
      </w:rPr>
    </w:pPr>
    <w:r w:rsidRPr="00C95AA3">
      <w:rPr>
        <w:rFonts w:ascii="Century Gothic" w:hAnsi="Century Gothic" w:cs="CenturyGothic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729E08" wp14:editId="75255D8A">
              <wp:simplePos x="0" y="0"/>
              <wp:positionH relativeFrom="column">
                <wp:posOffset>1477645</wp:posOffset>
              </wp:positionH>
              <wp:positionV relativeFrom="paragraph">
                <wp:posOffset>34925</wp:posOffset>
              </wp:positionV>
              <wp:extent cx="2862580" cy="0"/>
              <wp:effectExtent l="5715" t="8255" r="8255" b="10795"/>
              <wp:wrapNone/>
              <wp:docPr id="2" name="Connecteur droit avec flèch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25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" o:spid="_x0000_s1026" type="#_x0000_t32" style="position:absolute;margin-left:116.35pt;margin-top:2.75pt;width:225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"/>
          </w:pict>
        </mc:Fallback>
      </mc:AlternateContent>
    </w:r>
  </w:p>
  <w:p w:rsidR="004B6A9B" w:rsidRPr="004B6A9B" w:rsidRDefault="004B6A9B" w:rsidP="004B6A9B">
    <w:pPr>
      <w:spacing w:line="276" w:lineRule="auto"/>
      <w:jc w:val="center"/>
      <w:rPr>
        <w:rFonts w:ascii="Century Gothic" w:eastAsiaTheme="minorHAnsi" w:hAnsi="Century Gothic" w:cstheme="minorBidi"/>
        <w:sz w:val="14"/>
        <w:szCs w:val="14"/>
        <w:lang w:eastAsia="en-US"/>
      </w:rPr>
    </w:pPr>
    <w:proofErr w:type="spellStart"/>
    <w:r w:rsidRPr="004B6A9B">
      <w:rPr>
        <w:rFonts w:ascii="Century Gothic" w:eastAsiaTheme="minorHAnsi" w:hAnsi="Century Gothic" w:cs="CenturyGothic"/>
        <w:sz w:val="14"/>
        <w:szCs w:val="14"/>
        <w:lang w:eastAsia="en-US"/>
      </w:rPr>
      <w:t>Style&amp;Design</w:t>
    </w:r>
    <w:proofErr w:type="spellEnd"/>
    <w:r w:rsidRPr="004B6A9B">
      <w:rPr>
        <w:rFonts w:ascii="Century Gothic" w:eastAsiaTheme="minorHAnsi" w:hAnsi="Century Gothic" w:cs="CenturyGothic"/>
        <w:sz w:val="14"/>
        <w:szCs w:val="14"/>
        <w:lang w:eastAsia="en-US"/>
      </w:rPr>
      <w:t xml:space="preserve"> Group </w:t>
    </w:r>
    <w:r w:rsidRPr="004B6A9B">
      <w:rPr>
        <w:rFonts w:ascii="Century Gothic" w:eastAsiaTheme="minorHAnsi" w:hAnsi="Century Gothic" w:cstheme="minorBidi"/>
        <w:sz w:val="14"/>
        <w:szCs w:val="14"/>
        <w:lang w:eastAsia="en-US"/>
      </w:rPr>
      <w:t>– SAS au capital de 22.145 euros</w:t>
    </w:r>
  </w:p>
  <w:p w:rsidR="004B6A9B" w:rsidRPr="004B6A9B" w:rsidRDefault="004B6A9B" w:rsidP="004B6A9B">
    <w:pPr>
      <w:spacing w:line="276" w:lineRule="auto"/>
      <w:jc w:val="center"/>
      <w:rPr>
        <w:rFonts w:ascii="Century Gothic" w:eastAsiaTheme="minorHAnsi" w:hAnsi="Century Gothic" w:cs="CenturyGothic"/>
        <w:sz w:val="14"/>
        <w:szCs w:val="14"/>
        <w:lang w:eastAsia="en-US"/>
      </w:rPr>
    </w:pPr>
    <w:r w:rsidRPr="004B6A9B">
      <w:rPr>
        <w:rFonts w:ascii="Century Gothic" w:eastAsiaTheme="minorHAnsi" w:hAnsi="Century Gothic" w:cs="CenturyGothic"/>
        <w:sz w:val="14"/>
        <w:szCs w:val="14"/>
        <w:lang w:eastAsia="en-US"/>
      </w:rPr>
      <w:t>1 rue Marie Curie - 78310 MAUREPAS</w:t>
    </w:r>
  </w:p>
  <w:p w:rsidR="004B6A9B" w:rsidRPr="004B6A9B" w:rsidRDefault="004B6A9B" w:rsidP="004B6A9B">
    <w:pPr>
      <w:spacing w:line="276" w:lineRule="auto"/>
      <w:jc w:val="center"/>
      <w:rPr>
        <w:rFonts w:ascii="Century Gothic" w:eastAsiaTheme="minorHAnsi" w:hAnsi="Century Gothic" w:cs="CenturyGothic"/>
        <w:sz w:val="14"/>
        <w:szCs w:val="14"/>
        <w:lang w:eastAsia="en-US"/>
      </w:rPr>
    </w:pPr>
    <w:r w:rsidRPr="004B6A9B">
      <w:rPr>
        <w:rFonts w:ascii="Century Gothic" w:eastAsiaTheme="minorHAnsi" w:hAnsi="Century Gothic" w:cs="CenturyGothic"/>
        <w:sz w:val="14"/>
        <w:szCs w:val="14"/>
        <w:lang w:eastAsia="en-US"/>
      </w:rPr>
      <w:t>Tel : 0130051747 - Fax : 0130490038</w:t>
    </w:r>
  </w:p>
  <w:p w:rsidR="004B6A9B" w:rsidRPr="004B6A9B" w:rsidRDefault="004B6A9B" w:rsidP="004B6A9B">
    <w:pPr>
      <w:spacing w:line="276" w:lineRule="auto"/>
      <w:jc w:val="center"/>
      <w:rPr>
        <w:rFonts w:ascii="Century Gothic" w:eastAsiaTheme="minorHAnsi" w:hAnsi="Century Gothic" w:cs="CenturyGothic"/>
        <w:sz w:val="14"/>
        <w:szCs w:val="14"/>
        <w:lang w:eastAsia="en-US"/>
      </w:rPr>
    </w:pPr>
  </w:p>
  <w:p w:rsidR="004B6A9B" w:rsidRPr="004B6A9B" w:rsidRDefault="004B6A9B" w:rsidP="004B6A9B">
    <w:pPr>
      <w:spacing w:line="276" w:lineRule="auto"/>
      <w:jc w:val="center"/>
      <w:rPr>
        <w:rFonts w:ascii="Century Gothic" w:eastAsiaTheme="minorHAnsi" w:hAnsi="Century Gothic" w:cs="CenturyGothic"/>
        <w:sz w:val="14"/>
        <w:szCs w:val="14"/>
        <w:lang w:eastAsia="en-US"/>
      </w:rPr>
    </w:pPr>
    <w:r w:rsidRPr="004B6A9B">
      <w:rPr>
        <w:rFonts w:ascii="Century Gothic" w:eastAsiaTheme="minorHAnsi" w:hAnsi="Century Gothic" w:cs="CenturyGothic"/>
        <w:sz w:val="14"/>
        <w:szCs w:val="14"/>
        <w:lang w:eastAsia="en-US"/>
      </w:rPr>
      <w:t>RCS VERSAILLES 528 782 923- Code APE 6420Z</w:t>
    </w:r>
  </w:p>
  <w:p w:rsidR="004B6A9B" w:rsidRPr="004B6A9B" w:rsidRDefault="004B6A9B" w:rsidP="004B6A9B">
    <w:pPr>
      <w:tabs>
        <w:tab w:val="center" w:pos="4536"/>
        <w:tab w:val="right" w:pos="9072"/>
      </w:tabs>
      <w:autoSpaceDE/>
      <w:autoSpaceDN/>
      <w:adjustRightInd/>
      <w:jc w:val="center"/>
      <w:rPr>
        <w:rFonts w:ascii="Century Gothic" w:eastAsiaTheme="minorHAnsi" w:hAnsi="Century Gothic" w:cstheme="minorBidi"/>
        <w:sz w:val="14"/>
        <w:szCs w:val="14"/>
        <w:lang w:eastAsia="en-US"/>
      </w:rPr>
    </w:pPr>
    <w:r w:rsidRPr="004B6A9B">
      <w:rPr>
        <w:rFonts w:ascii="Century Gothic" w:eastAsiaTheme="minorHAnsi" w:hAnsi="Century Gothic" w:cs="CenturyGothic"/>
        <w:sz w:val="14"/>
        <w:szCs w:val="14"/>
        <w:lang w:eastAsia="en-US"/>
      </w:rPr>
      <w:t>N°TVA intracommunautaire- FR76 528 782 923</w:t>
    </w:r>
  </w:p>
  <w:p w:rsidR="00C95AA3" w:rsidRPr="00C95AA3" w:rsidRDefault="00C95AA3" w:rsidP="00107D97">
    <w:pPr>
      <w:jc w:val="center"/>
      <w:rPr>
        <w:rFonts w:ascii="Century Gothic" w:hAnsi="Century Gothic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ED3" w:rsidRDefault="008D4ED3" w:rsidP="00C95AA3">
      <w:r>
        <w:separator/>
      </w:r>
    </w:p>
  </w:footnote>
  <w:footnote w:type="continuationSeparator" w:id="0">
    <w:p w:rsidR="008D4ED3" w:rsidRDefault="008D4ED3" w:rsidP="00C95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A3" w:rsidRDefault="00C95AA3" w:rsidP="003E3BE7">
    <w:pPr>
      <w:rPr>
        <w:rFonts w:ascii="Century Gothic" w:hAnsi="Century Gothic" w:cs="Arial"/>
      </w:rPr>
    </w:pPr>
  </w:p>
  <w:p w:rsidR="00C95AA3" w:rsidRDefault="00C95AA3" w:rsidP="00C95AA3">
    <w:pPr>
      <w:ind w:left="5041"/>
      <w:jc w:val="right"/>
      <w:rPr>
        <w:rFonts w:ascii="Century Gothic" w:hAnsi="Century Gothic" w:cs="Arial"/>
      </w:rPr>
    </w:pPr>
  </w:p>
  <w:p w:rsidR="00C95AA3" w:rsidRDefault="00C95AA3" w:rsidP="00C95AA3">
    <w:pPr>
      <w:ind w:left="5041"/>
      <w:jc w:val="right"/>
      <w:rPr>
        <w:rFonts w:ascii="Century Gothic" w:hAnsi="Century Gothic" w:cs="Arial"/>
      </w:rPr>
    </w:pPr>
  </w:p>
  <w:p w:rsidR="00C95AA3" w:rsidRDefault="00C95AA3" w:rsidP="00107D97">
    <w:pPr>
      <w:ind w:left="5041"/>
      <w:jc w:val="center"/>
      <w:rPr>
        <w:rFonts w:ascii="Century Gothic" w:hAnsi="Century Gothic" w:cs="Arial"/>
      </w:rPr>
    </w:pPr>
  </w:p>
  <w:p w:rsidR="00C95AA3" w:rsidRDefault="003E3BE7">
    <w:pPr>
      <w:pStyle w:val="En-tte"/>
    </w:pPr>
    <w:r>
      <w:rPr>
        <w:rFonts w:ascii="Century Gothic" w:hAnsi="Century Gothic" w:cs="Arial"/>
        <w:noProof/>
        <w:u w:val="single"/>
      </w:rPr>
      <w:drawing>
        <wp:anchor distT="0" distB="0" distL="114300" distR="114300" simplePos="0" relativeHeight="251661312" behindDoc="1" locked="0" layoutInCell="1" allowOverlap="1" wp14:anchorId="0845473B" wp14:editId="64CA4952">
          <wp:simplePos x="0" y="0"/>
          <wp:positionH relativeFrom="column">
            <wp:posOffset>594995</wp:posOffset>
          </wp:positionH>
          <wp:positionV relativeFrom="paragraph">
            <wp:posOffset>423545</wp:posOffset>
          </wp:positionV>
          <wp:extent cx="545465" cy="628015"/>
          <wp:effectExtent l="0" t="0" r="6985" b="635"/>
          <wp:wrapTight wrapText="bothSides">
            <wp:wrapPolygon edited="0">
              <wp:start x="0" y="0"/>
              <wp:lineTo x="0" y="20967"/>
              <wp:lineTo x="21122" y="20967"/>
              <wp:lineTo x="21122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&amp;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3048"/>
                  <a:stretch/>
                </pic:blipFill>
                <pic:spPr bwMode="auto">
                  <a:xfrm>
                    <a:off x="0" y="0"/>
                    <a:ext cx="545465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D30A1"/>
    <w:multiLevelType w:val="hybridMultilevel"/>
    <w:tmpl w:val="4306B5E6"/>
    <w:lvl w:ilvl="0" w:tplc="9CDAF0C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E007B6"/>
    <w:multiLevelType w:val="hybridMultilevel"/>
    <w:tmpl w:val="A9B2A47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13EA1"/>
    <w:multiLevelType w:val="hybridMultilevel"/>
    <w:tmpl w:val="132E47D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20EF06">
      <w:start w:val="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eastAsia="Batang" w:hAnsi="Century Gothic" w:cs="Times New Roman" w:hint="default"/>
      </w:rPr>
    </w:lvl>
    <w:lvl w:ilvl="2" w:tplc="28A6CFB0">
      <w:start w:val="1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entury Gothic" w:eastAsia="Batang" w:hAnsi="Century Gothic" w:cs="Times New Roman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A3"/>
    <w:rsid w:val="00040066"/>
    <w:rsid w:val="00107D97"/>
    <w:rsid w:val="00112628"/>
    <w:rsid w:val="002F08C7"/>
    <w:rsid w:val="003D4D7F"/>
    <w:rsid w:val="003E3BE7"/>
    <w:rsid w:val="004B6A9B"/>
    <w:rsid w:val="004C1E44"/>
    <w:rsid w:val="005F2109"/>
    <w:rsid w:val="006812BF"/>
    <w:rsid w:val="006F46AC"/>
    <w:rsid w:val="008D4ED3"/>
    <w:rsid w:val="0090044F"/>
    <w:rsid w:val="009043DB"/>
    <w:rsid w:val="0098647D"/>
    <w:rsid w:val="00A3272A"/>
    <w:rsid w:val="00AD7EA5"/>
    <w:rsid w:val="00AE1D8A"/>
    <w:rsid w:val="00B21393"/>
    <w:rsid w:val="00B7737D"/>
    <w:rsid w:val="00B937B1"/>
    <w:rsid w:val="00C158BF"/>
    <w:rsid w:val="00C95AA3"/>
    <w:rsid w:val="00CB3956"/>
    <w:rsid w:val="00D31B3C"/>
    <w:rsid w:val="00D47B4C"/>
    <w:rsid w:val="00D642F5"/>
    <w:rsid w:val="00D81971"/>
    <w:rsid w:val="00E1554D"/>
    <w:rsid w:val="00E25FAB"/>
    <w:rsid w:val="00E41DA1"/>
    <w:rsid w:val="00E453B0"/>
    <w:rsid w:val="00E63950"/>
    <w:rsid w:val="00F55617"/>
    <w:rsid w:val="00F56153"/>
    <w:rsid w:val="00F710F6"/>
    <w:rsid w:val="00FF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2BF"/>
    <w:pPr>
      <w:autoSpaceDE w:val="0"/>
      <w:autoSpaceDN w:val="0"/>
      <w:adjustRightInd w:val="0"/>
      <w:spacing w:after="0" w:line="240" w:lineRule="auto"/>
      <w:jc w:val="both"/>
    </w:pPr>
    <w:rPr>
      <w:rFonts w:ascii="Helvetica" w:eastAsia="Times New Roman" w:hAnsi="Helvetica" w:cs="Helvetica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A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A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95A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AA3"/>
  </w:style>
  <w:style w:type="paragraph" w:styleId="Pieddepage">
    <w:name w:val="footer"/>
    <w:basedOn w:val="Normal"/>
    <w:link w:val="PieddepageCar"/>
    <w:unhideWhenUsed/>
    <w:rsid w:val="00C95A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95AA3"/>
  </w:style>
  <w:style w:type="paragraph" w:styleId="Sansinterligne">
    <w:name w:val="No Spacing"/>
    <w:uiPriority w:val="1"/>
    <w:qFormat/>
    <w:rsid w:val="006F46AC"/>
    <w:pPr>
      <w:spacing w:after="0" w:line="240" w:lineRule="auto"/>
    </w:pPr>
  </w:style>
  <w:style w:type="paragraph" w:customStyle="1" w:styleId="Denomini">
    <w:name w:val="Denomini"/>
    <w:basedOn w:val="Normal"/>
    <w:rsid w:val="006812BF"/>
    <w:pPr>
      <w:tabs>
        <w:tab w:val="left" w:pos="360"/>
        <w:tab w:val="left" w:pos="454"/>
      </w:tabs>
      <w:spacing w:before="200"/>
    </w:pPr>
  </w:style>
  <w:style w:type="paragraph" w:customStyle="1" w:styleId="Alinea">
    <w:name w:val="Alinea"/>
    <w:basedOn w:val="Normal"/>
    <w:rsid w:val="006812BF"/>
    <w:pPr>
      <w:tabs>
        <w:tab w:val="right" w:leader="dot" w:pos="7088"/>
      </w:tabs>
      <w:spacing w:before="150"/>
    </w:pPr>
  </w:style>
  <w:style w:type="paragraph" w:styleId="Paragraphedeliste">
    <w:name w:val="List Paragraph"/>
    <w:basedOn w:val="Normal"/>
    <w:uiPriority w:val="34"/>
    <w:qFormat/>
    <w:rsid w:val="00D819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2BF"/>
    <w:pPr>
      <w:autoSpaceDE w:val="0"/>
      <w:autoSpaceDN w:val="0"/>
      <w:adjustRightInd w:val="0"/>
      <w:spacing w:after="0" w:line="240" w:lineRule="auto"/>
      <w:jc w:val="both"/>
    </w:pPr>
    <w:rPr>
      <w:rFonts w:ascii="Helvetica" w:eastAsia="Times New Roman" w:hAnsi="Helvetica" w:cs="Helvetica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A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A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95A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AA3"/>
  </w:style>
  <w:style w:type="paragraph" w:styleId="Pieddepage">
    <w:name w:val="footer"/>
    <w:basedOn w:val="Normal"/>
    <w:link w:val="PieddepageCar"/>
    <w:unhideWhenUsed/>
    <w:rsid w:val="00C95A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95AA3"/>
  </w:style>
  <w:style w:type="paragraph" w:styleId="Sansinterligne">
    <w:name w:val="No Spacing"/>
    <w:uiPriority w:val="1"/>
    <w:qFormat/>
    <w:rsid w:val="006F46AC"/>
    <w:pPr>
      <w:spacing w:after="0" w:line="240" w:lineRule="auto"/>
    </w:pPr>
  </w:style>
  <w:style w:type="paragraph" w:customStyle="1" w:styleId="Denomini">
    <w:name w:val="Denomini"/>
    <w:basedOn w:val="Normal"/>
    <w:rsid w:val="006812BF"/>
    <w:pPr>
      <w:tabs>
        <w:tab w:val="left" w:pos="360"/>
        <w:tab w:val="left" w:pos="454"/>
      </w:tabs>
      <w:spacing w:before="200"/>
    </w:pPr>
  </w:style>
  <w:style w:type="paragraph" w:customStyle="1" w:styleId="Alinea">
    <w:name w:val="Alinea"/>
    <w:basedOn w:val="Normal"/>
    <w:rsid w:val="006812BF"/>
    <w:pPr>
      <w:tabs>
        <w:tab w:val="right" w:leader="dot" w:pos="7088"/>
      </w:tabs>
      <w:spacing w:before="150"/>
    </w:pPr>
  </w:style>
  <w:style w:type="paragraph" w:styleId="Paragraphedeliste">
    <w:name w:val="List Paragraph"/>
    <w:basedOn w:val="Normal"/>
    <w:uiPriority w:val="34"/>
    <w:qFormat/>
    <w:rsid w:val="00D819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STYLE &amp; DESIGN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Lucile Laurent</dc:creator>
  <cp:lastModifiedBy>Céline Alegre</cp:lastModifiedBy>
  <cp:revision>18</cp:revision>
  <cp:lastPrinted>2015-01-15T15:58:00Z</cp:lastPrinted>
  <dcterms:created xsi:type="dcterms:W3CDTF">2014-08-25T13:14:00Z</dcterms:created>
  <dcterms:modified xsi:type="dcterms:W3CDTF">2016-09-13T13:48:00Z</dcterms:modified>
</cp:coreProperties>
</file>